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1D902" w14:textId="55105895" w:rsidR="003C568E" w:rsidRDefault="003C568E">
      <w:pPr>
        <w:spacing w:after="0"/>
      </w:pPr>
    </w:p>
    <w:p w14:paraId="1C3B76D7" w14:textId="77777777" w:rsidR="003C568E" w:rsidRDefault="00FE2881" w:rsidP="00A06979">
      <w:pPr>
        <w:spacing w:after="0" w:line="260" w:lineRule="auto"/>
      </w:pPr>
      <w:r>
        <w:rPr>
          <w:rFonts w:ascii="Arial" w:eastAsia="Arial" w:hAnsi="Arial" w:cs="Arial"/>
          <w:b/>
          <w:sz w:val="32"/>
        </w:rPr>
        <w:t xml:space="preserve">Managing suspected and confirmed COVID-19 cases in Childcare and Educational Settings </w:t>
      </w:r>
    </w:p>
    <w:p w14:paraId="304AD905" w14:textId="77777777" w:rsidR="003C568E" w:rsidRDefault="00FE2881">
      <w:pPr>
        <w:spacing w:after="0"/>
        <w:ind w:left="-490" w:right="-749"/>
      </w:pPr>
      <w:r>
        <w:rPr>
          <w:noProof/>
        </w:rPr>
        <w:drawing>
          <wp:inline distT="0" distB="0" distL="0" distR="0" wp14:anchorId="7E571D47" wp14:editId="6F0B225B">
            <wp:extent cx="7260336" cy="8766049"/>
            <wp:effectExtent l="0" t="0" r="0" b="0"/>
            <wp:docPr id="1194" name="Picture 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Picture 1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87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68E">
      <w:pgSz w:w="11906" w:h="16838"/>
      <w:pgMar w:top="1067" w:right="991" w:bottom="131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68E"/>
    <w:rsid w:val="003C568E"/>
    <w:rsid w:val="00A06979"/>
    <w:rsid w:val="00FE2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7DFFD"/>
  <w15:docId w15:val="{1B4847F9-093B-428D-922F-F67BE5A4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Singh Jasleen</dc:creator>
  <cp:keywords/>
  <cp:lastModifiedBy>DEEPA TAKHAR</cp:lastModifiedBy>
  <cp:revision>2</cp:revision>
  <dcterms:created xsi:type="dcterms:W3CDTF">2020-09-18T14:54:00Z</dcterms:created>
  <dcterms:modified xsi:type="dcterms:W3CDTF">2020-09-18T14:54:00Z</dcterms:modified>
</cp:coreProperties>
</file>